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PRIVACY POLICY</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10 - Privacy, Confidentiality and Information Handling Framework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Purpose</w:t>
      </w:r>
    </w:p>
    <w:p w:rsidR="00000000" w:rsidDel="00000000" w:rsidP="00000000" w:rsidRDefault="00000000" w:rsidRPr="00000000" w14:paraId="00000008">
      <w:pPr>
        <w:rPr/>
      </w:pPr>
      <w:r w:rsidDel="00000000" w:rsidR="00000000" w:rsidRPr="00000000">
        <w:rPr>
          <w:rtl w:val="0"/>
        </w:rPr>
        <w:t xml:space="preserve">This Privacy Policy explains how Huis in 't Veld House Incorporated collects, uses, stores, protects, shares, corrects and disposes of personal information. It is designed to protect service users, children, families, staff, volunteers, donors, members, customers, referrers and community partners.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Association may not be subject to every part of the Privacy Act 1988 (Cth) at all stages of its development. However, because the Association may handle sensitive family, child, health, justice, welfare, donor and referral information, it adopts privacy-safe practices as a governance standard and will comply with applicable privacy laws when they apply.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Scope</w:t>
      </w:r>
    </w:p>
    <w:p w:rsidR="00000000" w:rsidDel="00000000" w:rsidP="00000000" w:rsidRDefault="00000000" w:rsidRPr="00000000" w14:paraId="0000000D">
      <w:pPr>
        <w:rPr/>
      </w:pPr>
      <w:r w:rsidDel="00000000" w:rsidR="00000000" w:rsidRPr="00000000">
        <w:rPr>
          <w:rtl w:val="0"/>
        </w:rPr>
        <w:t xml:space="preserve">This Policy applies to personal information handled by the Association, including information collected through membership records, committee records, employment and volunteer records, intake, referral, assessment, consent, program and support records, child safety records, incident reports, complaints, risk records, health and medication information where collected, grant and donation records, store records, emails, online forms, photos, video, testimonials and information received from partners or referrers.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3. Privacy principles</w:t>
      </w:r>
    </w:p>
    <w:p w:rsidR="00000000" w:rsidDel="00000000" w:rsidP="00000000" w:rsidRDefault="00000000" w:rsidRPr="00000000" w14:paraId="00000010">
      <w:pPr>
        <w:rPr/>
      </w:pPr>
      <w:r w:rsidDel="00000000" w:rsidR="00000000" w:rsidRPr="00000000">
        <w:rPr>
          <w:rtl w:val="0"/>
        </w:rPr>
        <w:t xml:space="preserve">- Collect only what is necessary for a clear and lawful purpose.</w:t>
      </w:r>
    </w:p>
    <w:p w:rsidR="00000000" w:rsidDel="00000000" w:rsidP="00000000" w:rsidRDefault="00000000" w:rsidRPr="00000000" w14:paraId="00000011">
      <w:pPr>
        <w:rPr/>
      </w:pPr>
      <w:r w:rsidDel="00000000" w:rsidR="00000000" w:rsidRPr="00000000">
        <w:rPr>
          <w:rtl w:val="0"/>
        </w:rPr>
        <w:t xml:space="preserve">- Be open about why information is collected and how it will be used.</w:t>
      </w:r>
    </w:p>
    <w:p w:rsidR="00000000" w:rsidDel="00000000" w:rsidP="00000000" w:rsidRDefault="00000000" w:rsidRPr="00000000" w14:paraId="00000012">
      <w:pPr>
        <w:rPr/>
      </w:pPr>
      <w:r w:rsidDel="00000000" w:rsidR="00000000" w:rsidRPr="00000000">
        <w:rPr>
          <w:rtl w:val="0"/>
        </w:rPr>
        <w:t xml:space="preserve">- Seek informed consent wherever safe, lawful and practical.</w:t>
      </w:r>
    </w:p>
    <w:p w:rsidR="00000000" w:rsidDel="00000000" w:rsidP="00000000" w:rsidRDefault="00000000" w:rsidRPr="00000000" w14:paraId="00000013">
      <w:pPr>
        <w:rPr/>
      </w:pPr>
      <w:r w:rsidDel="00000000" w:rsidR="00000000" w:rsidRPr="00000000">
        <w:rPr>
          <w:rtl w:val="0"/>
        </w:rPr>
        <w:t xml:space="preserve">- Treat child, family, health, justice, family violence and trauma information as highly sensitive.</w:t>
      </w:r>
    </w:p>
    <w:p w:rsidR="00000000" w:rsidDel="00000000" w:rsidP="00000000" w:rsidRDefault="00000000" w:rsidRPr="00000000" w14:paraId="00000014">
      <w:pPr>
        <w:rPr/>
      </w:pPr>
      <w:r w:rsidDel="00000000" w:rsidR="00000000" w:rsidRPr="00000000">
        <w:rPr>
          <w:rtl w:val="0"/>
        </w:rPr>
        <w:t xml:space="preserve">- Keep information accurate, secure, limited and relevant.</w:t>
      </w:r>
    </w:p>
    <w:p w:rsidR="00000000" w:rsidDel="00000000" w:rsidP="00000000" w:rsidRDefault="00000000" w:rsidRPr="00000000" w14:paraId="00000015">
      <w:pPr>
        <w:rPr/>
      </w:pPr>
      <w:r w:rsidDel="00000000" w:rsidR="00000000" w:rsidRPr="00000000">
        <w:rPr>
          <w:rtl w:val="0"/>
        </w:rPr>
        <w:t xml:space="preserve">- Share information only with authority, consent, legal basis, safety basis or funding requirement.</w:t>
      </w:r>
    </w:p>
    <w:p w:rsidR="00000000" w:rsidDel="00000000" w:rsidP="00000000" w:rsidRDefault="00000000" w:rsidRPr="00000000" w14:paraId="00000016">
      <w:pPr>
        <w:rPr/>
      </w:pPr>
      <w:r w:rsidDel="00000000" w:rsidR="00000000" w:rsidRPr="00000000">
        <w:rPr>
          <w:rtl w:val="0"/>
        </w:rPr>
        <w:t xml:space="preserve">- Protect children and vulnerable people even where privacy must be balanced against safety reporting.</w:t>
      </w:r>
    </w:p>
    <w:p w:rsidR="00000000" w:rsidDel="00000000" w:rsidP="00000000" w:rsidRDefault="00000000" w:rsidRPr="00000000" w14:paraId="00000017">
      <w:pPr>
        <w:rPr/>
      </w:pPr>
      <w:r w:rsidDel="00000000" w:rsidR="00000000" w:rsidRPr="00000000">
        <w:rPr>
          <w:rtl w:val="0"/>
        </w:rPr>
        <w:t xml:space="preserve">- Give people reasonable access to their own information unless a lawful exception applies.</w:t>
      </w:r>
    </w:p>
    <w:p w:rsidR="00000000" w:rsidDel="00000000" w:rsidP="00000000" w:rsidRDefault="00000000" w:rsidRPr="00000000" w14:paraId="00000018">
      <w:pPr>
        <w:rPr/>
      </w:pPr>
      <w:r w:rsidDel="00000000" w:rsidR="00000000" w:rsidRPr="00000000">
        <w:rPr>
          <w:rtl w:val="0"/>
        </w:rPr>
        <w:t xml:space="preserve">- Record privacy decisions, breaches and disclosures clearly.</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