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CHILD SAFETY POLICY</w:t>
      </w:r>
    </w:p>
    <w:p w:rsidR="00000000" w:rsidDel="00000000" w:rsidP="00000000" w:rsidRDefault="00000000" w:rsidRPr="00000000" w14:paraId="00000002">
      <w:pPr>
        <w:rPr/>
      </w:pPr>
      <w:r w:rsidDel="00000000" w:rsidR="00000000" w:rsidRPr="00000000">
        <w:rPr>
          <w:rtl w:val="0"/>
        </w:rPr>
        <w:t xml:space="preserve">Huis in 't Veld House Incorporated</w:t>
      </w:r>
    </w:p>
    <w:p w:rsidR="00000000" w:rsidDel="00000000" w:rsidP="00000000" w:rsidRDefault="00000000" w:rsidRPr="00000000" w14:paraId="00000003">
      <w:pPr>
        <w:rPr/>
      </w:pPr>
      <w:r w:rsidDel="00000000" w:rsidR="00000000" w:rsidRPr="00000000">
        <w:rPr>
          <w:rtl w:val="0"/>
        </w:rPr>
        <w:t xml:space="preserve">Document 08 - Child Safety, Wellbeing and Safeguarding Framework</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Status: Draft for founding adoption, committee review, ACNC and grant governance file.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1. Purpose</w:t>
      </w:r>
    </w:p>
    <w:p w:rsidR="00000000" w:rsidDel="00000000" w:rsidP="00000000" w:rsidRDefault="00000000" w:rsidRPr="00000000" w14:paraId="00000008">
      <w:pPr>
        <w:rPr/>
      </w:pPr>
      <w:r w:rsidDel="00000000" w:rsidR="00000000" w:rsidRPr="00000000">
        <w:rPr>
          <w:rtl w:val="0"/>
        </w:rPr>
        <w:t xml:space="preserve">This Policy sets out how Huis in 't Veld House Incorporated will protect children and young people from harm and promote their safety, wellbeing, dignity, voice and participation. It supports the Association's charitable purpose, trauma-informed model, family preservation work, voluntary support approach, and future grant and service-readiness obligations.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This Policy is a governance document. It must be supported by practical procedures before any direct child-related service, residential program, supervised activity, transport, health check, education support, outreach, event, shop-based activity or volunteer program begins.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2. Child safety commitment</w:t>
      </w:r>
    </w:p>
    <w:p w:rsidR="00000000" w:rsidDel="00000000" w:rsidP="00000000" w:rsidRDefault="00000000" w:rsidRPr="00000000" w14:paraId="0000000D">
      <w:pPr>
        <w:rPr/>
      </w:pPr>
      <w:r w:rsidDel="00000000" w:rsidR="00000000" w:rsidRPr="00000000">
        <w:rPr>
          <w:rtl w:val="0"/>
        </w:rPr>
        <w:t xml:space="preserve">The Association is committed to being a child-safe and child-friendly organisation. Children and young people must be protected from abuse, neglect, grooming, exploitation, unsafe adults, unsafe environments, coercion, humiliation, discrimination and preventable harm.</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Association recognises that children connected with family violence, parental incarceration, housing stress, trauma, child protection involvement, poverty, disability, disrupted schooling or family separation may have increased vulnerability. Safeguarding must therefore be active, visible, documented and embedded into governance, recruitment, programs, environments and daily conduct.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3. Scope</w:t>
      </w:r>
    </w:p>
    <w:p w:rsidR="00000000" w:rsidDel="00000000" w:rsidP="00000000" w:rsidRDefault="00000000" w:rsidRPr="00000000" w14:paraId="00000012">
      <w:pPr>
        <w:rPr/>
      </w:pPr>
      <w:r w:rsidDel="00000000" w:rsidR="00000000" w:rsidRPr="00000000">
        <w:rPr>
          <w:rtl w:val="0"/>
        </w:rPr>
        <w:t xml:space="preserve">This Policy applies to all activities of the Association involving or affecting children or young people, whether direct or indirect. This includes governance, referrals, intake, family support, parenting programs, behavioural support, child wellbeing activities, fundraising, events, second-hand goods store operations, online communication, photography, transport, volunteers, premises, records and partnerships.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4. Guiding principles</w:t>
      </w:r>
    </w:p>
    <w:p w:rsidR="00000000" w:rsidDel="00000000" w:rsidP="00000000" w:rsidRDefault="00000000" w:rsidRPr="00000000" w14:paraId="00000015">
      <w:pPr>
        <w:rPr/>
      </w:pPr>
      <w:r w:rsidDel="00000000" w:rsidR="00000000" w:rsidRPr="00000000">
        <w:rPr>
          <w:rtl w:val="0"/>
        </w:rPr>
        <w:t xml:space="preserve">- The best interests, safety and wellbeing of children are central to decision-making.</w:t>
      </w:r>
    </w:p>
    <w:p w:rsidR="00000000" w:rsidDel="00000000" w:rsidP="00000000" w:rsidRDefault="00000000" w:rsidRPr="00000000" w14:paraId="00000016">
      <w:pPr>
        <w:rPr/>
      </w:pPr>
      <w:r w:rsidDel="00000000" w:rsidR="00000000" w:rsidRPr="00000000">
        <w:rPr>
          <w:rtl w:val="0"/>
        </w:rPr>
        <w:t xml:space="preserve">- Children have the right to be heard, believed, respected and protected.</w:t>
      </w:r>
    </w:p>
    <w:p w:rsidR="00000000" w:rsidDel="00000000" w:rsidP="00000000" w:rsidRDefault="00000000" w:rsidRPr="00000000" w14:paraId="00000017">
      <w:pPr>
        <w:rPr/>
      </w:pPr>
      <w:r w:rsidDel="00000000" w:rsidR="00000000" w:rsidRPr="00000000">
        <w:rPr>
          <w:rtl w:val="0"/>
        </w:rPr>
        <w:t xml:space="preserve">- Safeguarding is everyone’s responsibility, not only the responsibility of the Committee or founder.</w:t>
      </w:r>
    </w:p>
    <w:p w:rsidR="00000000" w:rsidDel="00000000" w:rsidP="00000000" w:rsidRDefault="00000000" w:rsidRPr="00000000" w14:paraId="00000018">
      <w:pPr>
        <w:rPr/>
      </w:pPr>
      <w:r w:rsidDel="00000000" w:rsidR="00000000" w:rsidRPr="00000000">
        <w:rPr>
          <w:rtl w:val="0"/>
        </w:rPr>
        <w:t xml:space="preserve">- Trauma-informed support must never excuse unsafe behaviour by adults.</w:t>
      </w:r>
    </w:p>
    <w:p w:rsidR="00000000" w:rsidDel="00000000" w:rsidP="00000000" w:rsidRDefault="00000000" w:rsidRPr="00000000" w14:paraId="00000019">
      <w:pPr>
        <w:rPr/>
      </w:pPr>
      <w:r w:rsidDel="00000000" w:rsidR="00000000" w:rsidRPr="00000000">
        <w:rPr>
          <w:rtl w:val="0"/>
        </w:rPr>
        <w:t xml:space="preserve">- Cultural safety, disability inclusion, gender safety, family diversity and religious dignity must be respected.</w:t>
      </w:r>
    </w:p>
    <w:p w:rsidR="00000000" w:rsidDel="00000000" w:rsidP="00000000" w:rsidRDefault="00000000" w:rsidRPr="00000000" w14:paraId="0000001A">
      <w:pPr>
        <w:rPr/>
      </w:pPr>
      <w:r w:rsidDel="00000000" w:rsidR="00000000" w:rsidRPr="00000000">
        <w:rPr>
          <w:rtl w:val="0"/>
        </w:rPr>
        <w:t xml:space="preserve">- Privacy must be protected, but privacy must never be used to conceal danger or avoid lawful reporting.</w:t>
      </w:r>
    </w:p>
    <w:p w:rsidR="00000000" w:rsidDel="00000000" w:rsidP="00000000" w:rsidRDefault="00000000" w:rsidRPr="00000000" w14:paraId="0000001B">
      <w:pPr>
        <w:rPr/>
      </w:pPr>
      <w:r w:rsidDel="00000000" w:rsidR="00000000" w:rsidRPr="00000000">
        <w:rPr>
          <w:rtl w:val="0"/>
        </w:rPr>
        <w:t xml:space="preserve">- Concerns must be recorded early, escalated promptly and reviewed without retaliation.</w:t>
      </w:r>
    </w:p>
    <w:p w:rsidR="00000000" w:rsidDel="00000000" w:rsidP="00000000" w:rsidRDefault="00000000" w:rsidRPr="00000000" w14:paraId="0000001C">
      <w:pPr>
        <w:rPr/>
      </w:pPr>
      <w:r w:rsidDel="00000000" w:rsidR="00000000" w:rsidRPr="00000000">
        <w:rPr>
          <w:rtl w:val="0"/>
        </w:rPr>
        <w:t xml:space="preserve">- The Association must not overstate services involving children before policies, screening, insurance, training and procedures are in place.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