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HH Doc 04 - Conflict of Interest Policy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Lodgement-ready version recreated.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Master downloadable file generated in ChatGPT: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HH_04_Conflict_of_Interest_Policy_Lodgement_Ready.docx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policy supports transparent committee decision-making, related-party safeguards, conflict declarations, market-value checks, minute recording, and grant-ready governance for Huis in 't Veld House Incorporated.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Status: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Ready for review, adoption, signing and placement in the incorporation / ACNC / grants folder.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HH Doc 04 - Conflict of Interest Policy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Lodgement-ready version recreated.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Master downloadable file generated in ChatGPT: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HH_04_Conflict_of_Interest_Policy_Lodgement_Ready.docx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This policy supports transparent committee decision-making, related-party safeguards, conflict declarations, market-value checks, minute recording, and grant-ready governance for Huis in 't Veld House Incorporated.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Status: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Ready for review, adoption, signing and placement in the incorporation / ACNC / grants folder.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